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ADF3" w14:textId="77777777" w:rsidR="00C96E4E" w:rsidRDefault="00C96E4E" w:rsidP="00C96E4E">
      <w:pPr>
        <w:tabs>
          <w:tab w:val="right" w:pos="9036"/>
        </w:tabs>
        <w:jc w:val="center"/>
        <w:rPr>
          <w:rFonts w:ascii="Tahoma" w:hAnsi="Tahoma"/>
          <w:noProof w:val="0"/>
          <w:sz w:val="22"/>
        </w:rPr>
      </w:pPr>
      <w:r w:rsidRPr="00726FB5">
        <w:drawing>
          <wp:inline distT="0" distB="0" distL="0" distR="0" wp14:anchorId="1D056DBE" wp14:editId="744FE3C5">
            <wp:extent cx="1777365" cy="119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284F1F01" w14:textId="77777777" w:rsidR="00C96E4E" w:rsidRDefault="00C96E4E" w:rsidP="00C96E4E">
      <w:pPr>
        <w:tabs>
          <w:tab w:val="right" w:pos="9036"/>
        </w:tabs>
        <w:jc w:val="center"/>
        <w:rPr>
          <w:rFonts w:ascii="Tahoma" w:hAnsi="Tahoma"/>
          <w:noProof w:val="0"/>
          <w:sz w:val="22"/>
        </w:rPr>
      </w:pPr>
    </w:p>
    <w:p w14:paraId="0BF91D56" w14:textId="1CF619F9" w:rsidR="007C5D34" w:rsidRPr="009300E9" w:rsidRDefault="007C5D34" w:rsidP="00C96E4E">
      <w:pPr>
        <w:tabs>
          <w:tab w:val="right" w:pos="9036"/>
        </w:tabs>
        <w:jc w:val="center"/>
        <w:rPr>
          <w:rFonts w:asciiTheme="majorHAnsi" w:hAnsiTheme="majorHAnsi" w:cstheme="majorHAnsi"/>
          <w:noProof w:val="0"/>
          <w:sz w:val="24"/>
          <w:szCs w:val="24"/>
        </w:rPr>
      </w:pPr>
      <w:r w:rsidRPr="009300E9">
        <w:rPr>
          <w:rFonts w:asciiTheme="majorHAnsi" w:hAnsiTheme="majorHAnsi" w:cstheme="majorHAnsi"/>
          <w:b/>
          <w:noProof w:val="0"/>
          <w:sz w:val="24"/>
          <w:szCs w:val="24"/>
        </w:rPr>
        <w:t>QUALITY POLICY.</w:t>
      </w:r>
    </w:p>
    <w:p w14:paraId="6EE73166" w14:textId="77777777" w:rsidR="007C5D34" w:rsidRPr="00E67447" w:rsidRDefault="007C5D34" w:rsidP="007C5D34">
      <w:pPr>
        <w:tabs>
          <w:tab w:val="right" w:pos="8370"/>
        </w:tabs>
        <w:ind w:left="360" w:right="389"/>
        <w:rPr>
          <w:rFonts w:ascii="Tahoma" w:hAnsi="Tahoma"/>
          <w:noProof w:val="0"/>
          <w:sz w:val="22"/>
          <w:szCs w:val="22"/>
        </w:rPr>
      </w:pPr>
    </w:p>
    <w:p w14:paraId="365F08FF" w14:textId="0AF014AC" w:rsidR="007C5D34" w:rsidRPr="009300E9" w:rsidRDefault="007C5D34" w:rsidP="003E6297">
      <w:pPr>
        <w:pStyle w:val="BlockText"/>
        <w:rPr>
          <w:rFonts w:asciiTheme="majorHAnsi" w:hAnsiTheme="majorHAnsi" w:cstheme="majorHAnsi"/>
          <w:sz w:val="20"/>
        </w:rPr>
      </w:pPr>
      <w:r w:rsidRPr="009300E9">
        <w:rPr>
          <w:rFonts w:asciiTheme="majorHAnsi" w:hAnsiTheme="majorHAnsi" w:cstheme="majorHAnsi"/>
          <w:sz w:val="20"/>
        </w:rPr>
        <w:t xml:space="preserve">The purpose of the Quality Management System is to ensure that the services provided to its customers consistently meet or exceed their expectations. The company operates a system that regularly evaluates its processes and customer </w:t>
      </w:r>
      <w:r w:rsidR="00C96E4E" w:rsidRPr="009300E9">
        <w:rPr>
          <w:rFonts w:asciiTheme="majorHAnsi" w:hAnsiTheme="majorHAnsi" w:cstheme="majorHAnsi"/>
          <w:sz w:val="20"/>
        </w:rPr>
        <w:t>needs and</w:t>
      </w:r>
      <w:r w:rsidRPr="009300E9">
        <w:rPr>
          <w:rFonts w:asciiTheme="majorHAnsi" w:hAnsiTheme="majorHAnsi" w:cstheme="majorHAnsi"/>
          <w:sz w:val="20"/>
        </w:rPr>
        <w:t xml:space="preserve"> has set quantifiable objectives with plans in place to ensure that they are reviewed year on year for improvement.</w:t>
      </w:r>
    </w:p>
    <w:p w14:paraId="76E8EAB0" w14:textId="77777777" w:rsidR="007C5D34" w:rsidRPr="009300E9" w:rsidRDefault="007C5D34" w:rsidP="003E6297">
      <w:pPr>
        <w:tabs>
          <w:tab w:val="right" w:pos="8370"/>
        </w:tabs>
        <w:ind w:left="360" w:right="389"/>
        <w:jc w:val="both"/>
        <w:rPr>
          <w:rFonts w:asciiTheme="majorHAnsi" w:hAnsiTheme="majorHAnsi" w:cstheme="majorHAnsi"/>
          <w:noProof w:val="0"/>
        </w:rPr>
      </w:pPr>
    </w:p>
    <w:p w14:paraId="349B9AEF" w14:textId="2B3F8D79" w:rsidR="00BE0D8F" w:rsidRPr="009300E9" w:rsidRDefault="007C5D34" w:rsidP="003E6297">
      <w:pPr>
        <w:ind w:left="360" w:right="362"/>
        <w:jc w:val="both"/>
        <w:rPr>
          <w:rFonts w:asciiTheme="majorHAnsi" w:hAnsiTheme="majorHAnsi" w:cstheme="majorHAnsi"/>
          <w:b/>
        </w:rPr>
      </w:pPr>
      <w:r w:rsidRPr="009300E9">
        <w:rPr>
          <w:rFonts w:asciiTheme="majorHAnsi" w:hAnsiTheme="majorHAnsi" w:cstheme="majorHAnsi"/>
          <w:noProof w:val="0"/>
        </w:rPr>
        <w:t xml:space="preserve">It is the policy of </w:t>
      </w:r>
      <w:r w:rsidR="00633E30" w:rsidRPr="009300E9">
        <w:rPr>
          <w:rFonts w:asciiTheme="majorHAnsi" w:hAnsiTheme="majorHAnsi" w:cstheme="majorHAnsi"/>
          <w:bCs/>
          <w:lang w:val="en-US"/>
        </w:rPr>
        <w:t>Coverdale K9 Security Services</w:t>
      </w:r>
      <w:r w:rsidR="004902F4" w:rsidRPr="009300E9">
        <w:rPr>
          <w:rFonts w:asciiTheme="majorHAnsi" w:hAnsiTheme="majorHAnsi" w:cstheme="majorHAnsi"/>
          <w:bCs/>
          <w:lang w:val="en-US"/>
        </w:rPr>
        <w:t xml:space="preserve"> </w:t>
      </w:r>
      <w:r w:rsidRPr="009300E9">
        <w:rPr>
          <w:rFonts w:asciiTheme="majorHAnsi" w:hAnsiTheme="majorHAnsi" w:cstheme="majorHAnsi"/>
          <w:noProof w:val="0"/>
        </w:rPr>
        <w:t xml:space="preserve">to maintain, on a continual basis, an effectively managed Quality Assurance programme, which will assure customers that the services supplied conform to the laid down procedures or disciplines of the company, and which will ensure that the </w:t>
      </w:r>
      <w:r w:rsidR="00C96E4E" w:rsidRPr="009300E9">
        <w:rPr>
          <w:rFonts w:asciiTheme="majorHAnsi" w:hAnsiTheme="majorHAnsi" w:cstheme="majorHAnsi"/>
          <w:noProof w:val="0"/>
        </w:rPr>
        <w:t>customer’s</w:t>
      </w:r>
      <w:r w:rsidRPr="009300E9">
        <w:rPr>
          <w:rFonts w:asciiTheme="majorHAnsi" w:hAnsiTheme="majorHAnsi" w:cstheme="majorHAnsi"/>
          <w:noProof w:val="0"/>
        </w:rPr>
        <w:t xml:space="preserve"> needs and expectations are fully met.</w:t>
      </w:r>
      <w:r w:rsidR="00BE0D8F" w:rsidRPr="009300E9">
        <w:rPr>
          <w:rFonts w:asciiTheme="majorHAnsi" w:hAnsiTheme="majorHAnsi" w:cstheme="majorHAnsi"/>
          <w:noProof w:val="0"/>
        </w:rPr>
        <w:t xml:space="preserve"> </w:t>
      </w:r>
    </w:p>
    <w:p w14:paraId="5093806A" w14:textId="77777777" w:rsidR="007C5D34" w:rsidRPr="009300E9" w:rsidRDefault="007C5D34" w:rsidP="003E6297">
      <w:pPr>
        <w:tabs>
          <w:tab w:val="right" w:pos="8370"/>
        </w:tabs>
        <w:ind w:left="360" w:right="389"/>
        <w:jc w:val="both"/>
        <w:rPr>
          <w:rFonts w:asciiTheme="majorHAnsi" w:hAnsiTheme="majorHAnsi" w:cstheme="majorHAnsi"/>
          <w:noProof w:val="0"/>
        </w:rPr>
      </w:pPr>
    </w:p>
    <w:p w14:paraId="45B2482F" w14:textId="5561C00F" w:rsidR="007C5D34" w:rsidRPr="009300E9" w:rsidRDefault="007C5D34" w:rsidP="003E6297">
      <w:pPr>
        <w:pStyle w:val="BlockText"/>
        <w:rPr>
          <w:rFonts w:asciiTheme="majorHAnsi" w:hAnsiTheme="majorHAnsi" w:cstheme="majorHAnsi"/>
          <w:sz w:val="20"/>
        </w:rPr>
      </w:pPr>
      <w:r w:rsidRPr="009300E9">
        <w:rPr>
          <w:rFonts w:asciiTheme="majorHAnsi" w:hAnsiTheme="majorHAnsi" w:cstheme="majorHAnsi"/>
          <w:sz w:val="20"/>
        </w:rPr>
        <w:t xml:space="preserve">The management of the company is </w:t>
      </w:r>
      <w:r w:rsidR="00C96E4E" w:rsidRPr="009300E9">
        <w:rPr>
          <w:rFonts w:asciiTheme="majorHAnsi" w:hAnsiTheme="majorHAnsi" w:cstheme="majorHAnsi"/>
          <w:sz w:val="20"/>
        </w:rPr>
        <w:t>committed</w:t>
      </w:r>
      <w:r w:rsidRPr="009300E9">
        <w:rPr>
          <w:rFonts w:asciiTheme="majorHAnsi" w:hAnsiTheme="majorHAnsi" w:cstheme="majorHAnsi"/>
          <w:sz w:val="20"/>
        </w:rPr>
        <w:t xml:space="preserve"> to the systems, procedures and controls, and the total participation of all personnel is mandatory.</w:t>
      </w:r>
    </w:p>
    <w:p w14:paraId="63881F92" w14:textId="77777777" w:rsidR="007C5D34" w:rsidRPr="009300E9" w:rsidRDefault="007C5D34" w:rsidP="003E6297">
      <w:pPr>
        <w:pStyle w:val="BlockText"/>
        <w:rPr>
          <w:rFonts w:asciiTheme="majorHAnsi" w:hAnsiTheme="majorHAnsi" w:cstheme="majorHAnsi"/>
          <w:sz w:val="20"/>
        </w:rPr>
      </w:pPr>
    </w:p>
    <w:p w14:paraId="782FFE79" w14:textId="48DDA667" w:rsidR="007C5D34" w:rsidRPr="009300E9" w:rsidRDefault="007C5D34" w:rsidP="003E6297">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The Managing Director is entrusted with the authority and responsibility for the control of the Quality and to ensure that all legal and regulatory requirements are met such as Health &amp; Safety at work</w:t>
      </w:r>
      <w:r w:rsidR="00557EE5" w:rsidRPr="009300E9">
        <w:rPr>
          <w:rFonts w:asciiTheme="majorHAnsi" w:hAnsiTheme="majorHAnsi" w:cstheme="majorHAnsi"/>
          <w:noProof w:val="0"/>
        </w:rPr>
        <w:t>.</w:t>
      </w:r>
      <w:r w:rsidRPr="009300E9">
        <w:rPr>
          <w:rFonts w:asciiTheme="majorHAnsi" w:hAnsiTheme="majorHAnsi" w:cstheme="majorHAnsi"/>
          <w:noProof w:val="0"/>
        </w:rPr>
        <w:t xml:space="preserve"> </w:t>
      </w:r>
    </w:p>
    <w:p w14:paraId="64427160" w14:textId="77777777" w:rsidR="007C5D34" w:rsidRPr="009300E9" w:rsidRDefault="007C5D34" w:rsidP="003E6297">
      <w:pPr>
        <w:tabs>
          <w:tab w:val="right" w:pos="8370"/>
        </w:tabs>
        <w:ind w:right="389"/>
        <w:jc w:val="both"/>
        <w:rPr>
          <w:rFonts w:asciiTheme="majorHAnsi" w:hAnsiTheme="majorHAnsi" w:cstheme="majorHAnsi"/>
          <w:noProof w:val="0"/>
        </w:rPr>
      </w:pPr>
    </w:p>
    <w:p w14:paraId="64044ECF" w14:textId="77777777" w:rsidR="007C5D34" w:rsidRPr="009300E9" w:rsidRDefault="007C5D34" w:rsidP="003E6297">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Company management personnel cannot be over-ruled on matters of Quality, and in case of differences of opinion on Quality matters, have the responsibility to refer such items to the Managing Director or his representative for resolution.</w:t>
      </w:r>
    </w:p>
    <w:p w14:paraId="14503A5C" w14:textId="77777777" w:rsidR="007C5D34" w:rsidRPr="009300E9" w:rsidRDefault="007C5D34" w:rsidP="003E6297">
      <w:pPr>
        <w:tabs>
          <w:tab w:val="right" w:pos="8370"/>
        </w:tabs>
        <w:ind w:left="360" w:right="389"/>
        <w:jc w:val="both"/>
        <w:rPr>
          <w:rFonts w:asciiTheme="majorHAnsi" w:hAnsiTheme="majorHAnsi" w:cstheme="majorHAnsi"/>
          <w:noProof w:val="0"/>
        </w:rPr>
      </w:pPr>
    </w:p>
    <w:p w14:paraId="64DBA91F" w14:textId="24A6BC94" w:rsidR="007C5D34" w:rsidRPr="009300E9" w:rsidRDefault="007C5D34" w:rsidP="003E6297">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 xml:space="preserve">This policy of Quality Assurance is in place to ensure that the overall organisational objectives of the company are met. The objectives of this company are to ensure that the best possible services are supplied to the company’s valued clients, and that the company </w:t>
      </w:r>
      <w:r w:rsidR="00C96E4E" w:rsidRPr="009300E9">
        <w:rPr>
          <w:rFonts w:asciiTheme="majorHAnsi" w:hAnsiTheme="majorHAnsi" w:cstheme="majorHAnsi"/>
          <w:noProof w:val="0"/>
        </w:rPr>
        <w:t>can</w:t>
      </w:r>
      <w:r w:rsidRPr="009300E9">
        <w:rPr>
          <w:rFonts w:asciiTheme="majorHAnsi" w:hAnsiTheme="majorHAnsi" w:cstheme="majorHAnsi"/>
          <w:noProof w:val="0"/>
        </w:rPr>
        <w:t xml:space="preserve"> meet customer needs and requirements as effectively and efficiently as possible. </w:t>
      </w:r>
    </w:p>
    <w:p w14:paraId="59F3F1F6" w14:textId="77777777" w:rsidR="007C5D34" w:rsidRPr="009300E9" w:rsidRDefault="007C5D34" w:rsidP="003E6297">
      <w:pPr>
        <w:tabs>
          <w:tab w:val="right" w:pos="8370"/>
        </w:tabs>
        <w:ind w:left="360" w:right="389"/>
        <w:jc w:val="both"/>
        <w:rPr>
          <w:rFonts w:asciiTheme="majorHAnsi" w:hAnsiTheme="majorHAnsi" w:cstheme="majorHAnsi"/>
          <w:noProof w:val="0"/>
        </w:rPr>
      </w:pPr>
    </w:p>
    <w:p w14:paraId="7E965330" w14:textId="471F3AB0" w:rsidR="007C5D34" w:rsidRPr="009300E9" w:rsidRDefault="007C5D34" w:rsidP="003E6297">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One organisational objective is to ensure that all requirements of the documented management system that meets the requirements of ISO 9001: 20</w:t>
      </w:r>
      <w:r w:rsidR="00557EE5" w:rsidRPr="009300E9">
        <w:rPr>
          <w:rFonts w:asciiTheme="majorHAnsi" w:hAnsiTheme="majorHAnsi" w:cstheme="majorHAnsi"/>
          <w:noProof w:val="0"/>
        </w:rPr>
        <w:t>15</w:t>
      </w:r>
      <w:r w:rsidRPr="009300E9">
        <w:rPr>
          <w:rFonts w:asciiTheme="majorHAnsi" w:hAnsiTheme="majorHAnsi" w:cstheme="majorHAnsi"/>
          <w:noProof w:val="0"/>
        </w:rPr>
        <w:t xml:space="preserve"> are performed in a managed methodical way. It is also ensured that the system is fully understood and implemented correctly throughout the company.</w:t>
      </w:r>
    </w:p>
    <w:p w14:paraId="68025D0F" w14:textId="77777777" w:rsidR="007C5D34" w:rsidRPr="009300E9" w:rsidRDefault="007C5D34" w:rsidP="003E6297">
      <w:pPr>
        <w:tabs>
          <w:tab w:val="right" w:pos="8370"/>
        </w:tabs>
        <w:ind w:left="360" w:right="389"/>
        <w:jc w:val="both"/>
        <w:rPr>
          <w:rFonts w:asciiTheme="majorHAnsi" w:hAnsiTheme="majorHAnsi" w:cstheme="majorHAnsi"/>
          <w:noProof w:val="0"/>
        </w:rPr>
      </w:pPr>
    </w:p>
    <w:p w14:paraId="3DB8F5C5" w14:textId="77777777" w:rsidR="007C5D34" w:rsidRPr="009300E9" w:rsidRDefault="007C5D34" w:rsidP="003E6297">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It is the intention of the Managing Director that this policy along with all other policies will be reviewed on an annual basis at the management review meeting.</w:t>
      </w:r>
    </w:p>
    <w:p w14:paraId="14595E16" w14:textId="77777777" w:rsidR="000C0104" w:rsidRPr="009300E9" w:rsidRDefault="000C0104" w:rsidP="007C5D34">
      <w:pPr>
        <w:tabs>
          <w:tab w:val="right" w:pos="8370"/>
        </w:tabs>
        <w:ind w:left="360" w:right="389"/>
        <w:jc w:val="both"/>
        <w:rPr>
          <w:rFonts w:asciiTheme="majorHAnsi" w:hAnsiTheme="majorHAnsi" w:cstheme="majorHAnsi"/>
          <w:noProof w:val="0"/>
        </w:rPr>
      </w:pPr>
    </w:p>
    <w:p w14:paraId="466DBA23" w14:textId="359291B0" w:rsidR="00AD0516" w:rsidRPr="009300E9" w:rsidRDefault="00AD0516" w:rsidP="007C5D34">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This policy is available upon request</w:t>
      </w:r>
    </w:p>
    <w:p w14:paraId="7A8AB018" w14:textId="77777777" w:rsidR="00AD0516" w:rsidRPr="009300E9" w:rsidRDefault="00AD0516" w:rsidP="007C5D34">
      <w:pPr>
        <w:tabs>
          <w:tab w:val="right" w:pos="8370"/>
        </w:tabs>
        <w:ind w:left="360" w:right="389"/>
        <w:jc w:val="both"/>
        <w:rPr>
          <w:rFonts w:asciiTheme="majorHAnsi" w:hAnsiTheme="majorHAnsi" w:cstheme="majorHAnsi"/>
          <w:noProof w:val="0"/>
        </w:rPr>
      </w:pPr>
    </w:p>
    <w:p w14:paraId="437B34AE" w14:textId="03F9FD11" w:rsidR="000C0104" w:rsidRPr="009300E9" w:rsidRDefault="00557EE5" w:rsidP="007C5D34">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Signed</w:t>
      </w:r>
      <w:r w:rsidR="004902F4" w:rsidRPr="009300E9">
        <w:rPr>
          <w:rFonts w:asciiTheme="majorHAnsi" w:hAnsiTheme="majorHAnsi" w:cstheme="majorHAnsi"/>
          <w:noProof w:val="0"/>
        </w:rPr>
        <w:t xml:space="preserve"> </w:t>
      </w:r>
      <w:r w:rsidR="00633E30" w:rsidRPr="009300E9">
        <w:rPr>
          <w:rFonts w:asciiTheme="majorHAnsi" w:hAnsiTheme="majorHAnsi" w:cstheme="majorHAnsi"/>
          <w:noProof w:val="0"/>
        </w:rPr>
        <w:t>Suzanne Chappell</w:t>
      </w:r>
    </w:p>
    <w:p w14:paraId="141B46C2" w14:textId="77777777" w:rsidR="00557EE5" w:rsidRPr="009300E9" w:rsidRDefault="00557EE5" w:rsidP="007C5D34">
      <w:pPr>
        <w:tabs>
          <w:tab w:val="right" w:pos="8370"/>
        </w:tabs>
        <w:ind w:left="360" w:right="389"/>
        <w:jc w:val="both"/>
        <w:rPr>
          <w:rFonts w:asciiTheme="majorHAnsi" w:hAnsiTheme="majorHAnsi" w:cstheme="majorHAnsi"/>
          <w:noProof w:val="0"/>
        </w:rPr>
      </w:pPr>
    </w:p>
    <w:p w14:paraId="56404072" w14:textId="318BCE68" w:rsidR="00557EE5" w:rsidRPr="009300E9" w:rsidRDefault="00557EE5" w:rsidP="007C5D34">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 xml:space="preserve">Date of Issue </w:t>
      </w:r>
      <w:r w:rsidR="00D15BAA" w:rsidRPr="009300E9">
        <w:rPr>
          <w:rFonts w:asciiTheme="majorHAnsi" w:hAnsiTheme="majorHAnsi" w:cstheme="majorHAnsi"/>
          <w:noProof w:val="0"/>
        </w:rPr>
        <w:t>04 January 2020</w:t>
      </w:r>
    </w:p>
    <w:p w14:paraId="79F5310C" w14:textId="77777777" w:rsidR="00557EE5" w:rsidRPr="009300E9" w:rsidRDefault="00557EE5" w:rsidP="007C5D34">
      <w:pPr>
        <w:tabs>
          <w:tab w:val="right" w:pos="8370"/>
        </w:tabs>
        <w:ind w:left="360" w:right="389"/>
        <w:jc w:val="both"/>
        <w:rPr>
          <w:rFonts w:asciiTheme="majorHAnsi" w:hAnsiTheme="majorHAnsi" w:cstheme="majorHAnsi"/>
          <w:noProof w:val="0"/>
        </w:rPr>
      </w:pPr>
    </w:p>
    <w:p w14:paraId="7852916F" w14:textId="675BA96D" w:rsidR="00557EE5" w:rsidRPr="009300E9" w:rsidRDefault="006A620E" w:rsidP="007C5D34">
      <w:pPr>
        <w:tabs>
          <w:tab w:val="right" w:pos="8370"/>
        </w:tabs>
        <w:ind w:left="360" w:right="389"/>
        <w:jc w:val="both"/>
        <w:rPr>
          <w:rFonts w:asciiTheme="majorHAnsi" w:hAnsiTheme="majorHAnsi" w:cstheme="majorHAnsi"/>
          <w:noProof w:val="0"/>
        </w:rPr>
      </w:pPr>
      <w:r w:rsidRPr="009300E9">
        <w:rPr>
          <w:rFonts w:asciiTheme="majorHAnsi" w:hAnsiTheme="majorHAnsi" w:cstheme="majorHAnsi"/>
          <w:noProof w:val="0"/>
        </w:rPr>
        <w:t>Version 2</w:t>
      </w:r>
    </w:p>
    <w:sectPr w:rsidR="00557EE5" w:rsidRPr="009300E9" w:rsidSect="00B66454">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6301" w14:textId="77777777" w:rsidR="0077447B" w:rsidRDefault="0077447B" w:rsidP="004A3145">
      <w:r>
        <w:separator/>
      </w:r>
    </w:p>
  </w:endnote>
  <w:endnote w:type="continuationSeparator" w:id="0">
    <w:p w14:paraId="1649174F" w14:textId="77777777" w:rsidR="0077447B" w:rsidRDefault="0077447B" w:rsidP="004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9AE0" w14:textId="15F44F46" w:rsidR="00C96E4E" w:rsidRPr="009300E9" w:rsidRDefault="00C96E4E" w:rsidP="00C96E4E">
    <w:pPr>
      <w:tabs>
        <w:tab w:val="center" w:pos="4153"/>
        <w:tab w:val="right" w:pos="8306"/>
      </w:tabs>
      <w:rPr>
        <w:rFonts w:asciiTheme="majorHAnsi" w:eastAsiaTheme="minorHAnsi" w:hAnsiTheme="majorHAnsi" w:cstheme="majorHAnsi"/>
      </w:rPr>
    </w:pPr>
    <w:bookmarkStart w:id="0" w:name="_Hlk47016367"/>
    <w:r w:rsidRPr="009300E9">
      <w:rPr>
        <w:rFonts w:asciiTheme="majorHAnsi" w:eastAsiaTheme="minorHAnsi" w:hAnsiTheme="majorHAnsi" w:cstheme="majorHAnsi"/>
      </w:rPr>
      <w:t xml:space="preserve">CDS-HO-FRM-021   ISSUE </w:t>
    </w:r>
    <w:r w:rsidR="009300E9" w:rsidRPr="009300E9">
      <w:rPr>
        <w:rFonts w:asciiTheme="majorHAnsi" w:eastAsiaTheme="minorHAnsi" w:hAnsiTheme="majorHAnsi" w:cstheme="majorHAnsi"/>
      </w:rPr>
      <w:t>2</w:t>
    </w:r>
    <w:r w:rsidRPr="009300E9">
      <w:rPr>
        <w:rFonts w:asciiTheme="majorHAnsi" w:eastAsiaTheme="minorHAnsi" w:hAnsiTheme="majorHAnsi" w:cstheme="majorHAnsi"/>
      </w:rPr>
      <w:t xml:space="preserve">                                                                                                   04/01/2020</w:t>
    </w:r>
  </w:p>
  <w:bookmarkEnd w:id="0"/>
  <w:p w14:paraId="6723C2FF" w14:textId="7AB69705" w:rsidR="004A3145" w:rsidRPr="009300E9" w:rsidRDefault="004A3145">
    <w:pPr>
      <w:pStyle w:val="Footer"/>
      <w:rPr>
        <w:rFonts w:asciiTheme="majorHAnsi" w:hAnsiTheme="majorHAnsi" w:cstheme="majorHAnsi"/>
      </w:rPr>
    </w:pPr>
    <w:r w:rsidRPr="009300E9">
      <w:rPr>
        <w:rFonts w:asciiTheme="majorHAnsi" w:hAnsiTheme="majorHAnsi" w:cstheme="majorHAnsi"/>
      </w:rPr>
      <w:tab/>
    </w:r>
    <w:r w:rsidRPr="009300E9">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4715" w14:textId="77777777" w:rsidR="0077447B" w:rsidRDefault="0077447B" w:rsidP="004A3145">
      <w:r>
        <w:separator/>
      </w:r>
    </w:p>
  </w:footnote>
  <w:footnote w:type="continuationSeparator" w:id="0">
    <w:p w14:paraId="3AC7631C" w14:textId="77777777" w:rsidR="0077447B" w:rsidRDefault="0077447B" w:rsidP="004A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C157" w14:textId="1129EE58" w:rsidR="004A3145" w:rsidRDefault="004A3145" w:rsidP="004A31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D34"/>
    <w:rsid w:val="000C0104"/>
    <w:rsid w:val="003E6297"/>
    <w:rsid w:val="004902F4"/>
    <w:rsid w:val="004A3145"/>
    <w:rsid w:val="00557EE5"/>
    <w:rsid w:val="00633E30"/>
    <w:rsid w:val="006A620E"/>
    <w:rsid w:val="0077447B"/>
    <w:rsid w:val="007C5D34"/>
    <w:rsid w:val="007D5021"/>
    <w:rsid w:val="009300E9"/>
    <w:rsid w:val="009B6865"/>
    <w:rsid w:val="00AD0516"/>
    <w:rsid w:val="00AD0B8D"/>
    <w:rsid w:val="00B45FD5"/>
    <w:rsid w:val="00B66454"/>
    <w:rsid w:val="00BE0D8F"/>
    <w:rsid w:val="00C96E4E"/>
    <w:rsid w:val="00D15BAA"/>
    <w:rsid w:val="00D9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A3795"/>
  <w14:defaultImageDpi w14:val="300"/>
  <w15:docId w15:val="{55962799-2E7E-4E2D-A171-A0D0A5F0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34"/>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C5D34"/>
    <w:pPr>
      <w:tabs>
        <w:tab w:val="right" w:pos="8370"/>
      </w:tabs>
      <w:ind w:left="360" w:right="389"/>
      <w:jc w:val="both"/>
    </w:pPr>
    <w:rPr>
      <w:noProof w:val="0"/>
      <w:sz w:val="24"/>
    </w:rPr>
  </w:style>
  <w:style w:type="paragraph" w:styleId="NormalWeb">
    <w:name w:val="Normal (Web)"/>
    <w:basedOn w:val="Normal"/>
    <w:uiPriority w:val="99"/>
    <w:semiHidden/>
    <w:unhideWhenUsed/>
    <w:rsid w:val="00BE0D8F"/>
    <w:pPr>
      <w:spacing w:before="100" w:beforeAutospacing="1" w:after="100" w:afterAutospacing="1"/>
    </w:pPr>
    <w:rPr>
      <w:noProof w:val="0"/>
      <w:sz w:val="24"/>
      <w:szCs w:val="24"/>
      <w:lang w:eastAsia="en-GB"/>
    </w:rPr>
  </w:style>
  <w:style w:type="paragraph" w:styleId="Header">
    <w:name w:val="header"/>
    <w:basedOn w:val="Normal"/>
    <w:link w:val="HeaderChar"/>
    <w:uiPriority w:val="99"/>
    <w:unhideWhenUsed/>
    <w:rsid w:val="004A3145"/>
    <w:pPr>
      <w:tabs>
        <w:tab w:val="center" w:pos="4513"/>
        <w:tab w:val="right" w:pos="9026"/>
      </w:tabs>
    </w:pPr>
  </w:style>
  <w:style w:type="character" w:customStyle="1" w:styleId="HeaderChar">
    <w:name w:val="Header Char"/>
    <w:basedOn w:val="DefaultParagraphFont"/>
    <w:link w:val="Header"/>
    <w:uiPriority w:val="99"/>
    <w:rsid w:val="004A3145"/>
    <w:rPr>
      <w:rFonts w:ascii="Times New Roman" w:eastAsia="Times New Roman" w:hAnsi="Times New Roman" w:cs="Times New Roman"/>
      <w:noProof/>
      <w:sz w:val="20"/>
      <w:szCs w:val="20"/>
      <w:lang w:val="en-GB"/>
    </w:rPr>
  </w:style>
  <w:style w:type="paragraph" w:styleId="Footer">
    <w:name w:val="footer"/>
    <w:basedOn w:val="Normal"/>
    <w:link w:val="FooterChar"/>
    <w:uiPriority w:val="99"/>
    <w:unhideWhenUsed/>
    <w:rsid w:val="004A3145"/>
    <w:pPr>
      <w:tabs>
        <w:tab w:val="center" w:pos="4513"/>
        <w:tab w:val="right" w:pos="9026"/>
      </w:tabs>
    </w:pPr>
  </w:style>
  <w:style w:type="character" w:customStyle="1" w:styleId="FooterChar">
    <w:name w:val="Footer Char"/>
    <w:basedOn w:val="DefaultParagraphFont"/>
    <w:link w:val="Footer"/>
    <w:uiPriority w:val="99"/>
    <w:rsid w:val="004A3145"/>
    <w:rPr>
      <w:rFonts w:ascii="Times New Roman" w:eastAsia="Times New Roman" w:hAnsi="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34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IHC</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Suzanne Chappell</cp:lastModifiedBy>
  <cp:revision>5</cp:revision>
  <dcterms:created xsi:type="dcterms:W3CDTF">2017-12-28T12:03:00Z</dcterms:created>
  <dcterms:modified xsi:type="dcterms:W3CDTF">2020-07-31T13:27:00Z</dcterms:modified>
</cp:coreProperties>
</file>